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Шетелдік (шы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ғыс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)баспас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өз тілі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әні бойынша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Практикалы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 сабақтардың тапсырмалары мен методикалық нұсқаулары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1.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认识一下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44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2.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吃点儿什么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在校园里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4.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住的麻烦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5.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怎么去好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6.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做客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7.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旅行计划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8.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生活服务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9.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北京的市场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为了健康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购物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12.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谈论朋友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13.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旅行归来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14.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Microsoft YaHei" w:hAnsi="Microsoft YaHei" w:cs="Microsoft YaHei" w:eastAsia="Microsoft YaHei"/>
          <w:b/>
          <w:color w:val="000000"/>
          <w:spacing w:val="0"/>
          <w:position w:val="0"/>
          <w:sz w:val="28"/>
          <w:shd w:fill="auto" w:val="clear"/>
        </w:rPr>
        <w:t xml:space="preserve">体育健身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Microsoft YaHei" w:hAnsi="Microsoft YaHei" w:cs="Microsoft YaHei" w:eastAsia="Microsoft YaHei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Microsoft YaHei" w:hAnsi="Microsoft YaHei" w:cs="Microsoft YaHei" w:eastAsia="Microsoft YaHei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Семинар саба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ғы 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15.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қырып: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. </w:t>
      </w:r>
      <w:r>
        <w:rPr>
          <w:rFonts w:ascii="SimSun" w:hAnsi="SimSun" w:cs="SimSun" w:eastAsia="SimSun"/>
          <w:b/>
          <w:color w:val="000000"/>
          <w:spacing w:val="0"/>
          <w:position w:val="0"/>
          <w:sz w:val="28"/>
          <w:shd w:fill="auto" w:val="clear"/>
        </w:rPr>
        <w:t xml:space="preserve">各有所爱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қырып  негізінде мәтінді ауызша 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Өткізу түрі: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Ауызша түрінде.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Әдістемелік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Семинар сабағыда Қытай тілнде кезігетін алуан түрлі мәселелерге жан-жақты талдау жасап, дұрыс сөйлеу,оқу,жазыу,тәсілін қарастыру.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汉语口语速成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第二册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成功之路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起步篇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新使用汉语课本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第一册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北京语言大学出版社。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</w:t>
      </w:r>
      <w:r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  <w:t xml:space="preserve">年。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